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324C8"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1CB6FDA7" w14:textId="2E46602D" w:rsidR="009B6F95" w:rsidRPr="00C803F3" w:rsidRDefault="009C4FE2" w:rsidP="009B6F95">
          <w:pPr>
            <w:pStyle w:val="Title1"/>
          </w:pPr>
          <w:r>
            <w:t xml:space="preserve">Innovation Zone </w:t>
          </w:r>
          <w:r w:rsidR="00EF4D1A">
            <w:t xml:space="preserve">2020 </w:t>
          </w:r>
        </w:p>
      </w:sdtContent>
    </w:sdt>
    <w:bookmarkEnd w:id="0" w:displacedByCustomXml="prev"/>
    <w:p w14:paraId="332D9FD9"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85A19CD" w14:textId="7079B388" w:rsidR="009B6F95" w:rsidRPr="00A627DD" w:rsidRDefault="004010BD" w:rsidP="00B84F31">
          <w:pPr>
            <w:ind w:left="0" w:firstLine="0"/>
          </w:pPr>
          <w:r>
            <w:rPr>
              <w:rStyle w:val="Style6"/>
            </w:rPr>
            <w:t xml:space="preserve">Purpose: </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39CC2BD" w14:textId="7A8E3D42" w:rsidR="00795C95" w:rsidRDefault="00B67683" w:rsidP="00B84F31">
          <w:pPr>
            <w:ind w:left="0" w:firstLine="0"/>
            <w:rPr>
              <w:rStyle w:val="Title3Char"/>
            </w:rPr>
          </w:pPr>
          <w:r>
            <w:rPr>
              <w:rStyle w:val="Title3Char"/>
            </w:rPr>
            <w:t>For direction.</w:t>
          </w:r>
        </w:p>
      </w:sdtContent>
    </w:sdt>
    <w:p w14:paraId="1FE78A7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10B83E8B" w14:textId="77777777" w:rsidR="009B6F95" w:rsidRPr="00A627DD" w:rsidRDefault="009B6F95" w:rsidP="00B84F31">
          <w:pPr>
            <w:ind w:left="0" w:firstLine="0"/>
          </w:pPr>
          <w:r w:rsidRPr="00C803F3">
            <w:rPr>
              <w:rStyle w:val="Style6"/>
            </w:rPr>
            <w:t>Summary</w:t>
          </w:r>
        </w:p>
      </w:sdtContent>
    </w:sdt>
    <w:p w14:paraId="07441445" w14:textId="3D09E483" w:rsidR="009B6F95" w:rsidRDefault="00EF4D1A" w:rsidP="00B84F31">
      <w:pPr>
        <w:pStyle w:val="Title3"/>
        <w:ind w:left="0" w:firstLine="0"/>
      </w:pPr>
      <w:r w:rsidRPr="00EF4D1A">
        <w:t xml:space="preserve">This report invites Members’ views on the strategic organisation of the </w:t>
      </w:r>
      <w:r>
        <w:t xml:space="preserve">2020 </w:t>
      </w:r>
      <w:r w:rsidRPr="00EF4D1A">
        <w:t xml:space="preserve">Innovation Zone at the LGA Annual Conference. </w:t>
      </w:r>
      <w:r w:rsidR="003E1E6A">
        <w:t xml:space="preserve">The report includes background details about the Zone, </w:t>
      </w:r>
      <w:r>
        <w:t>ideas for the development of the 2020 Zone</w:t>
      </w:r>
      <w:r w:rsidR="003E1E6A">
        <w:t xml:space="preserve"> and </w:t>
      </w:r>
      <w:r>
        <w:t xml:space="preserve">opportunities for </w:t>
      </w:r>
      <w:r w:rsidR="003E1E6A">
        <w:t>Member involvement.</w:t>
      </w:r>
    </w:p>
    <w:p w14:paraId="59CA5044" w14:textId="77777777" w:rsidR="009B6F95" w:rsidRDefault="009B6F95" w:rsidP="00B84F31">
      <w:pPr>
        <w:pStyle w:val="Title3"/>
      </w:pPr>
    </w:p>
    <w:p w14:paraId="4176193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59D363" wp14:editId="239C73ED">
                <wp:simplePos x="0" y="0"/>
                <wp:positionH relativeFrom="margin">
                  <wp:posOffset>0</wp:posOffset>
                </wp:positionH>
                <wp:positionV relativeFrom="paragraph">
                  <wp:posOffset>65055</wp:posOffset>
                </wp:positionV>
                <wp:extent cx="5705475" cy="2222938"/>
                <wp:effectExtent l="0" t="0" r="9525" b="12700"/>
                <wp:wrapNone/>
                <wp:docPr id="1" name="Text Box 1"/>
                <wp:cNvGraphicFramePr/>
                <a:graphic xmlns:a="http://schemas.openxmlformats.org/drawingml/2006/main">
                  <a:graphicData uri="http://schemas.microsoft.com/office/word/2010/wordprocessingShape">
                    <wps:wsp>
                      <wps:cNvSpPr txBox="1"/>
                      <wps:spPr>
                        <a:xfrm>
                          <a:off x="0" y="0"/>
                          <a:ext cx="5705475" cy="22229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2EDD3" w14:textId="77777777" w:rsidR="00E15A51" w:rsidRDefault="00E15A51"/>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2FE6622A" w:rsidR="00E15A51" w:rsidRPr="00A627DD" w:rsidRDefault="00DE6EAA" w:rsidP="00B84F31">
                                <w:pPr>
                                  <w:ind w:left="0" w:firstLine="0"/>
                                </w:pPr>
                                <w:r>
                                  <w:rPr>
                                    <w:rStyle w:val="Style6"/>
                                  </w:rPr>
                                  <w:t>Recommendation</w:t>
                                </w:r>
                              </w:p>
                            </w:sdtContent>
                          </w:sdt>
                          <w:p w14:paraId="51377738" w14:textId="149B437A" w:rsidR="00E15A51" w:rsidRDefault="00E15A51" w:rsidP="00B84F31">
                            <w:pPr>
                              <w:pStyle w:val="Title3"/>
                              <w:ind w:left="0" w:firstLine="0"/>
                            </w:pPr>
                            <w:r w:rsidRPr="00B84F31">
                              <w:t>That</w:t>
                            </w:r>
                            <w:r>
                              <w:t xml:space="preserve"> the members note the report and discuss the ideas for the format of the 2020 Zone. </w:t>
                            </w:r>
                            <w:r w:rsidRPr="0052566B">
                              <w:t xml:space="preserve">The Board advises on the issues outlined in paragraph </w:t>
                            </w:r>
                            <w:r w:rsidR="00DE6EAA">
                              <w:t>four</w:t>
                            </w:r>
                            <w:r w:rsidRPr="0052566B">
                              <w:t xml:space="preserve"> to assist th</w:t>
                            </w:r>
                            <w:r>
                              <w:t>e Zone’s development for 2020.</w:t>
                            </w:r>
                          </w:p>
                          <w:p w14:paraId="02B916F6" w14:textId="77777777" w:rsidR="00E15A51" w:rsidRPr="00A627DD" w:rsidRDefault="00E7436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15A51">
                                  <w:rPr>
                                    <w:rStyle w:val="Style6"/>
                                  </w:rPr>
                                  <w:t>Action</w:t>
                                </w:r>
                                <w:r w:rsidR="00E15A51" w:rsidRPr="00C803F3">
                                  <w:rPr>
                                    <w:rStyle w:val="Style6"/>
                                  </w:rPr>
                                  <w:t>s</w:t>
                                </w:r>
                              </w:sdtContent>
                            </w:sdt>
                          </w:p>
                          <w:p w14:paraId="1F0C399D" w14:textId="67D31BF8" w:rsidR="00E15A51" w:rsidRDefault="00E15A51" w:rsidP="0052566B">
                            <w:pPr>
                              <w:pStyle w:val="Title3"/>
                              <w:numPr>
                                <w:ilvl w:val="0"/>
                                <w:numId w:val="5"/>
                              </w:numPr>
                            </w:pPr>
                            <w:r w:rsidRPr="0052566B">
                              <w:t>Subject to Members’ comments, officers to progress the Zone</w:t>
                            </w:r>
                            <w:r>
                              <w:t>.</w:t>
                            </w:r>
                          </w:p>
                          <w:p w14:paraId="3602ADCC" w14:textId="0A3344ED" w:rsidR="00E15A51" w:rsidRPr="00E126AE" w:rsidRDefault="00E15A51" w:rsidP="00E126AE">
                            <w:pPr>
                              <w:pStyle w:val="ListParagraph"/>
                              <w:numPr>
                                <w:ilvl w:val="0"/>
                                <w:numId w:val="5"/>
                              </w:numPr>
                            </w:pPr>
                            <w:r>
                              <w:t xml:space="preserve">Innovation Working Group to provide advice and guidance where necessary. </w:t>
                            </w:r>
                          </w:p>
                          <w:p w14:paraId="0BFED08D" w14:textId="77777777" w:rsidR="00E15A51" w:rsidRDefault="00E15A51" w:rsidP="0072276E">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D363" id="_x0000_t202" coordsize="21600,21600" o:spt="202" path="m,l,21600r21600,l21600,xe">
                <v:stroke joinstyle="miter"/>
                <v:path gradientshapeok="t" o:connecttype="rect"/>
              </v:shapetype>
              <v:shape id="Text Box 1" o:spid="_x0000_s1026" type="#_x0000_t202" style="position:absolute;left:0;text-align:left;margin-left:0;margin-top:5.1pt;width:449.25pt;height:17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" fillcolor="white [3201]" strokeweight=".5pt">
                <v:textbox>
                  <w:txbxContent>
                    <w:p w14:paraId="4742EDD3" w14:textId="77777777" w:rsidR="00E15A51" w:rsidRDefault="00E15A51"/>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2FE6622A" w:rsidR="00E15A51" w:rsidRPr="00A627DD" w:rsidRDefault="00DE6EAA" w:rsidP="00B84F31">
                          <w:pPr>
                            <w:ind w:left="0" w:firstLine="0"/>
                          </w:pPr>
                          <w:r>
                            <w:rPr>
                              <w:rStyle w:val="Style6"/>
                            </w:rPr>
                            <w:t>Recommendation</w:t>
                          </w:r>
                        </w:p>
                      </w:sdtContent>
                    </w:sdt>
                    <w:p w14:paraId="51377738" w14:textId="149B437A" w:rsidR="00E15A51" w:rsidRDefault="00E15A51" w:rsidP="00B84F31">
                      <w:pPr>
                        <w:pStyle w:val="Title3"/>
                        <w:ind w:left="0" w:firstLine="0"/>
                      </w:pPr>
                      <w:r w:rsidRPr="00B84F31">
                        <w:t>That</w:t>
                      </w:r>
                      <w:r>
                        <w:t xml:space="preserve"> the members note the report and discuss the ideas for the format of the 2020 Zone. </w:t>
                      </w:r>
                      <w:r w:rsidRPr="0052566B">
                        <w:t xml:space="preserve">The Board advises on the issues outlined in paragraph </w:t>
                      </w:r>
                      <w:r w:rsidR="00DE6EAA">
                        <w:t>four</w:t>
                      </w:r>
                      <w:r w:rsidRPr="0052566B">
                        <w:t xml:space="preserve"> to assist th</w:t>
                      </w:r>
                      <w:r>
                        <w:t>e Zone’s development for 2020.</w:t>
                      </w:r>
                    </w:p>
                    <w:p w14:paraId="02B916F6" w14:textId="77777777" w:rsidR="00E15A51" w:rsidRPr="00A627DD" w:rsidRDefault="00E7436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15A51">
                            <w:rPr>
                              <w:rStyle w:val="Style6"/>
                            </w:rPr>
                            <w:t>Action</w:t>
                          </w:r>
                          <w:r w:rsidR="00E15A51" w:rsidRPr="00C803F3">
                            <w:rPr>
                              <w:rStyle w:val="Style6"/>
                            </w:rPr>
                            <w:t>s</w:t>
                          </w:r>
                        </w:sdtContent>
                      </w:sdt>
                    </w:p>
                    <w:p w14:paraId="1F0C399D" w14:textId="67D31BF8" w:rsidR="00E15A51" w:rsidRDefault="00E15A51" w:rsidP="0052566B">
                      <w:pPr>
                        <w:pStyle w:val="Title3"/>
                        <w:numPr>
                          <w:ilvl w:val="0"/>
                          <w:numId w:val="5"/>
                        </w:numPr>
                      </w:pPr>
                      <w:r w:rsidRPr="0052566B">
                        <w:t>Subject to Members’ comments, officers to progress the Zone</w:t>
                      </w:r>
                      <w:r>
                        <w:t>.</w:t>
                      </w:r>
                    </w:p>
                    <w:p w14:paraId="3602ADCC" w14:textId="0A3344ED" w:rsidR="00E15A51" w:rsidRPr="00E126AE" w:rsidRDefault="00E15A51" w:rsidP="00E126AE">
                      <w:pPr>
                        <w:pStyle w:val="ListParagraph"/>
                        <w:numPr>
                          <w:ilvl w:val="0"/>
                          <w:numId w:val="5"/>
                        </w:numPr>
                      </w:pPr>
                      <w:r>
                        <w:t xml:space="preserve">Innovation Working Group to provide advice and guidance where necessary. </w:t>
                      </w:r>
                    </w:p>
                    <w:p w14:paraId="0BFED08D" w14:textId="77777777" w:rsidR="00E15A51" w:rsidRDefault="00E15A51" w:rsidP="0072276E">
                      <w:pPr>
                        <w:ind w:left="0" w:firstLine="0"/>
                      </w:pPr>
                    </w:p>
                  </w:txbxContent>
                </v:textbox>
                <w10:wrap anchorx="margin"/>
              </v:shape>
            </w:pict>
          </mc:Fallback>
        </mc:AlternateContent>
      </w:r>
    </w:p>
    <w:p w14:paraId="6AB15A7E" w14:textId="77777777" w:rsidR="009B6F95" w:rsidRDefault="009B6F95" w:rsidP="00B84F31">
      <w:pPr>
        <w:pStyle w:val="Title3"/>
      </w:pPr>
    </w:p>
    <w:p w14:paraId="30E990FB" w14:textId="77777777" w:rsidR="009B6F95" w:rsidRDefault="009B6F95" w:rsidP="00B84F31">
      <w:pPr>
        <w:pStyle w:val="Title3"/>
      </w:pPr>
    </w:p>
    <w:p w14:paraId="0B6BB4AB" w14:textId="77777777" w:rsidR="009B6F95" w:rsidRDefault="009B6F95" w:rsidP="00B84F31">
      <w:pPr>
        <w:pStyle w:val="Title3"/>
      </w:pPr>
    </w:p>
    <w:p w14:paraId="3DFEC289" w14:textId="77777777" w:rsidR="009B6F95" w:rsidRDefault="009B6F95" w:rsidP="00B84F31">
      <w:pPr>
        <w:pStyle w:val="Title3"/>
      </w:pPr>
    </w:p>
    <w:p w14:paraId="7179E75F" w14:textId="77777777" w:rsidR="009B6F95" w:rsidRDefault="009B6F95" w:rsidP="00B84F31">
      <w:pPr>
        <w:pStyle w:val="Title3"/>
      </w:pPr>
    </w:p>
    <w:p w14:paraId="6CAE0D0A" w14:textId="77777777" w:rsidR="009B6F95" w:rsidRDefault="009B6F95" w:rsidP="00B84F31">
      <w:pPr>
        <w:pStyle w:val="Title3"/>
      </w:pPr>
    </w:p>
    <w:p w14:paraId="6C371744" w14:textId="77777777" w:rsidR="009B6F95" w:rsidRDefault="009B6F95" w:rsidP="00B84F31">
      <w:pPr>
        <w:pStyle w:val="Title3"/>
      </w:pPr>
    </w:p>
    <w:p w14:paraId="1884756E" w14:textId="77777777" w:rsidR="009B6F95" w:rsidRDefault="009B6F95" w:rsidP="00B84F31">
      <w:pPr>
        <w:pStyle w:val="Title3"/>
      </w:pPr>
    </w:p>
    <w:p w14:paraId="2C99BBD4" w14:textId="77777777" w:rsidR="009B6F95" w:rsidRDefault="009B6F95" w:rsidP="00B84F31">
      <w:pPr>
        <w:pStyle w:val="Title3"/>
      </w:pPr>
    </w:p>
    <w:p w14:paraId="20C776B4" w14:textId="77777777" w:rsidR="009B6F95" w:rsidRPr="00C803F3" w:rsidRDefault="00E7436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D7B8F">
            <w:t>Lusi Manukyan</w:t>
          </w:r>
        </w:sdtContent>
      </w:sdt>
    </w:p>
    <w:p w14:paraId="1F21A432" w14:textId="198FAE1D" w:rsidR="009B6F95" w:rsidRDefault="00E7436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D7B8F">
            <w:t xml:space="preserve">Improvement </w:t>
          </w:r>
          <w:r w:rsidR="00EF4D1A">
            <w:t>Strategy</w:t>
          </w:r>
          <w:r w:rsidR="003D7B8F">
            <w:t xml:space="preserve"> Adviser</w:t>
          </w:r>
        </w:sdtContent>
      </w:sdt>
    </w:p>
    <w:p w14:paraId="68A4CC9B" w14:textId="77777777" w:rsidR="009B6F95" w:rsidRDefault="00E7436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BC43A6">
            <w:t>187 7347</w:t>
          </w:r>
        </w:sdtContent>
      </w:sdt>
      <w:r w:rsidR="009B6F95" w:rsidRPr="00B5377C">
        <w:t xml:space="preserve"> </w:t>
      </w:r>
    </w:p>
    <w:p w14:paraId="154A4A3A" w14:textId="77777777" w:rsidR="009B6F95" w:rsidRDefault="00E7436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C43A6">
            <w:t>lusi.manukyan</w:t>
          </w:r>
          <w:r w:rsidR="009B6F95" w:rsidRPr="00C803F3">
            <w:t>@local.gov.uk</w:t>
          </w:r>
        </w:sdtContent>
      </w:sdt>
    </w:p>
    <w:p w14:paraId="5E0E4678" w14:textId="77777777" w:rsidR="009B6F95" w:rsidRPr="00E8118A" w:rsidRDefault="009B6F95" w:rsidP="00B84F31">
      <w:pPr>
        <w:pStyle w:val="Title3"/>
      </w:pPr>
    </w:p>
    <w:p w14:paraId="64B25AA9" w14:textId="77777777" w:rsidR="009B6F95" w:rsidRPr="00C803F3" w:rsidRDefault="009B6F95" w:rsidP="00B84F31">
      <w:pPr>
        <w:pStyle w:val="Title3"/>
      </w:pPr>
      <w:r w:rsidRPr="00C803F3">
        <w:t xml:space="preserve"> </w:t>
      </w:r>
    </w:p>
    <w:p w14:paraId="294CE2E8" w14:textId="77777777" w:rsidR="009B6F95" w:rsidRDefault="009B6F95"/>
    <w:sdt>
      <w:sdtPr>
        <w:alias w:val="Title"/>
        <w:tag w:val="Title"/>
        <w:id w:val="-860347235"/>
        <w:placeholder>
          <w:docPart w:val="F38C220181A03A4CB6A684D67D785F4A"/>
        </w:placeholder>
        <w:text w:multiLine="1"/>
      </w:sdtPr>
      <w:sdtEndPr/>
      <w:sdtContent>
        <w:p w14:paraId="593D63A0" w14:textId="77777777" w:rsidR="003D7B8F" w:rsidRPr="00C803F3" w:rsidRDefault="003D7B8F" w:rsidP="003D7B8F">
          <w:pPr>
            <w:pStyle w:val="Title1"/>
          </w:pPr>
          <w:r>
            <w:t>I</w:t>
          </w:r>
          <w:r w:rsidR="009C4FE2">
            <w:t>nnovation Zone update</w:t>
          </w:r>
        </w:p>
      </w:sdtContent>
    </w:sdt>
    <w:p w14:paraId="2323D1B6" w14:textId="77777777" w:rsidR="009B6F95" w:rsidRPr="00C803F3" w:rsidRDefault="003D7B8F" w:rsidP="003D7B8F">
      <w:pPr>
        <w:rPr>
          <w:rStyle w:val="ReportTemplate"/>
        </w:rPr>
      </w:pPr>
      <w:r>
        <w:rPr>
          <w:rStyle w:val="Style6"/>
        </w:rPr>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030EBC4" w14:textId="77777777" w:rsidR="003E1E6A" w:rsidRPr="003E1E6A" w:rsidRDefault="003E1E6A" w:rsidP="003E1E6A">
      <w:pPr>
        <w:pStyle w:val="ListParagraph"/>
        <w:rPr>
          <w:b/>
        </w:rPr>
      </w:pPr>
      <w:r>
        <w:t xml:space="preserve">In addition to specific support offers such as the Behavioural Insights and Design in the Public Sector programmes, the LGA’s innovation programme includes sharing examples of local government and wider public sector good practice. This helps equip councils with tools and confidence to use innovative approaches to solve their challenges. </w:t>
      </w:r>
    </w:p>
    <w:p w14:paraId="5FD17DF7" w14:textId="77777777" w:rsidR="003E1E6A" w:rsidRPr="003E1E6A" w:rsidRDefault="003E1E6A" w:rsidP="003E1E6A">
      <w:pPr>
        <w:pStyle w:val="ListParagraph"/>
        <w:numPr>
          <w:ilvl w:val="0"/>
          <w:numId w:val="0"/>
        </w:numPr>
        <w:ind w:left="360"/>
        <w:rPr>
          <w:b/>
        </w:rPr>
      </w:pPr>
    </w:p>
    <w:p w14:paraId="59BCC299" w14:textId="19EACFF3" w:rsidR="001C29DD" w:rsidRPr="002C56FB" w:rsidRDefault="00D71A7F" w:rsidP="001C29DD">
      <w:pPr>
        <w:pStyle w:val="ListParagraph"/>
        <w:rPr>
          <w:b/>
        </w:rPr>
      </w:pPr>
      <w:r>
        <w:t xml:space="preserve">The </w:t>
      </w:r>
      <w:r w:rsidR="004010BD">
        <w:t xml:space="preserve">innovation </w:t>
      </w:r>
      <w:r>
        <w:t xml:space="preserve">programme includes our three-day </w:t>
      </w:r>
      <w:r w:rsidR="003E1E6A" w:rsidRPr="003E1E6A">
        <w:t>Innovation Zone</w:t>
      </w:r>
      <w:r>
        <w:t>, which</w:t>
      </w:r>
      <w:r w:rsidR="003E1E6A" w:rsidRPr="003E1E6A">
        <w:t xml:space="preserve"> is a vibrant, creative space and programme within the LGA’s Annual Conference and Exhibition, taking place from </w:t>
      </w:r>
      <w:r w:rsidR="00EF4D1A">
        <w:t>30 June – 2</w:t>
      </w:r>
      <w:r w:rsidR="003E1E6A" w:rsidRPr="003E1E6A">
        <w:t xml:space="preserve"> July 20</w:t>
      </w:r>
      <w:r w:rsidR="00EF4D1A">
        <w:t>20</w:t>
      </w:r>
      <w:r w:rsidR="003E1E6A" w:rsidRPr="003E1E6A">
        <w:t xml:space="preserve"> in </w:t>
      </w:r>
      <w:r w:rsidR="00EF4D1A">
        <w:t>Harrogate</w:t>
      </w:r>
      <w:r w:rsidR="003E1E6A" w:rsidRPr="003E1E6A">
        <w:t>.</w:t>
      </w:r>
    </w:p>
    <w:p w14:paraId="26DF6D07" w14:textId="77777777" w:rsidR="002C56FB" w:rsidRPr="002C56FB" w:rsidRDefault="002C56FB" w:rsidP="002C56FB">
      <w:pPr>
        <w:pStyle w:val="ListParagraph"/>
        <w:numPr>
          <w:ilvl w:val="0"/>
          <w:numId w:val="0"/>
        </w:numPr>
        <w:ind w:left="360"/>
        <w:rPr>
          <w:b/>
        </w:rPr>
      </w:pPr>
    </w:p>
    <w:p w14:paraId="17448588" w14:textId="73B80A23" w:rsidR="0052566B" w:rsidRDefault="002C56FB" w:rsidP="002C56FB">
      <w:pPr>
        <w:pStyle w:val="ListParagraph"/>
      </w:pPr>
      <w:r w:rsidRPr="002C56FB">
        <w:t>The</w:t>
      </w:r>
      <w:r>
        <w:t xml:space="preserve"> Innovation Zone features examples of innovative practice which are relevant and interesting to local councils. This includes examples from both public and private sectors, as well as other organisations from across the UK and the rest of the world. </w:t>
      </w:r>
      <w:r w:rsidRPr="002C56FB">
        <w:t xml:space="preserve"> </w:t>
      </w:r>
    </w:p>
    <w:p w14:paraId="027E934C" w14:textId="77777777" w:rsidR="002C56FB" w:rsidRDefault="002C56FB" w:rsidP="002C56FB">
      <w:pPr>
        <w:pStyle w:val="ListParagraph"/>
        <w:numPr>
          <w:ilvl w:val="0"/>
          <w:numId w:val="0"/>
        </w:numPr>
        <w:ind w:left="360"/>
      </w:pPr>
    </w:p>
    <w:p w14:paraId="7489815E" w14:textId="77777777" w:rsidR="00B67683" w:rsidRPr="0052566B" w:rsidRDefault="00B67683" w:rsidP="00B67683">
      <w:pPr>
        <w:spacing w:after="0" w:line="240" w:lineRule="auto"/>
        <w:ind w:left="0" w:firstLine="0"/>
        <w:rPr>
          <w:rFonts w:eastAsia="Times New Roman" w:cs="Arial"/>
          <w:b/>
          <w:bCs/>
          <w:lang w:eastAsia="en-GB"/>
        </w:rPr>
      </w:pPr>
      <w:r w:rsidRPr="0052566B">
        <w:rPr>
          <w:rFonts w:eastAsia="Times New Roman" w:cs="Arial"/>
          <w:b/>
          <w:bCs/>
          <w:lang w:eastAsia="en-GB"/>
        </w:rPr>
        <w:t>Improvement and Innovation Board input</w:t>
      </w:r>
    </w:p>
    <w:p w14:paraId="5A34D6BA" w14:textId="77777777" w:rsidR="00B67683" w:rsidRPr="0052566B" w:rsidRDefault="00B67683" w:rsidP="00B67683">
      <w:pPr>
        <w:spacing w:after="0" w:line="240" w:lineRule="auto"/>
        <w:ind w:left="0" w:firstLine="0"/>
        <w:rPr>
          <w:rFonts w:eastAsia="Times New Roman" w:cs="Arial"/>
          <w:lang w:eastAsia="en-GB"/>
        </w:rPr>
      </w:pPr>
    </w:p>
    <w:p w14:paraId="381E86D8" w14:textId="77777777" w:rsidR="00B67683" w:rsidRDefault="00B67683" w:rsidP="00B67683">
      <w:pPr>
        <w:pStyle w:val="ListParagraph"/>
        <w:rPr>
          <w:lang w:eastAsia="en-GB"/>
        </w:rPr>
      </w:pPr>
      <w:r>
        <w:rPr>
          <w:lang w:eastAsia="en-GB"/>
        </w:rPr>
        <w:t xml:space="preserve">There is an opportunity for members of the </w:t>
      </w:r>
      <w:r w:rsidRPr="00CF4B7D">
        <w:rPr>
          <w:lang w:eastAsia="en-GB"/>
        </w:rPr>
        <w:t>Improvement and Innovation Board</w:t>
      </w:r>
      <w:r>
        <w:rPr>
          <w:lang w:eastAsia="en-GB"/>
        </w:rPr>
        <w:t xml:space="preserve"> to be involved in the design and delivery of the Innovation Zone. </w:t>
      </w:r>
    </w:p>
    <w:p w14:paraId="0627EE2E" w14:textId="77777777" w:rsidR="00B67683" w:rsidRDefault="00B67683" w:rsidP="00B67683">
      <w:pPr>
        <w:pStyle w:val="ListParagraph"/>
        <w:numPr>
          <w:ilvl w:val="0"/>
          <w:numId w:val="0"/>
        </w:numPr>
        <w:ind w:left="360"/>
        <w:rPr>
          <w:lang w:eastAsia="en-GB"/>
        </w:rPr>
      </w:pPr>
    </w:p>
    <w:p w14:paraId="44E908CB" w14:textId="77777777" w:rsidR="00B67683" w:rsidRDefault="00B67683" w:rsidP="00B67683">
      <w:pPr>
        <w:pStyle w:val="ListParagraph"/>
        <w:rPr>
          <w:lang w:eastAsia="en-GB"/>
        </w:rPr>
      </w:pPr>
      <w:r>
        <w:rPr>
          <w:lang w:eastAsia="en-GB"/>
        </w:rPr>
        <w:t xml:space="preserve">A member-led Innovation working group is currently being set up and all members should have received communication regarding this. The group will meet regularly </w:t>
      </w:r>
      <w:r>
        <w:rPr>
          <w:color w:val="000000"/>
          <w:lang w:eastAsia="en-GB"/>
        </w:rPr>
        <w:t xml:space="preserve">outside the usual board meeting to discuss how the Innovation Zone should progress. </w:t>
      </w:r>
    </w:p>
    <w:p w14:paraId="3B03226C" w14:textId="77777777" w:rsidR="00B67683" w:rsidRDefault="00B67683" w:rsidP="00B67683">
      <w:pPr>
        <w:pStyle w:val="ListParagraph"/>
        <w:numPr>
          <w:ilvl w:val="0"/>
          <w:numId w:val="0"/>
        </w:numPr>
        <w:ind w:left="360"/>
        <w:rPr>
          <w:lang w:eastAsia="en-GB"/>
        </w:rPr>
      </w:pPr>
    </w:p>
    <w:p w14:paraId="024C5870" w14:textId="29A7470F" w:rsidR="00B67683" w:rsidRPr="009F47CB" w:rsidRDefault="00B67683" w:rsidP="00B67683">
      <w:pPr>
        <w:pStyle w:val="ListParagraph"/>
        <w:rPr>
          <w:lang w:eastAsia="en-GB"/>
        </w:rPr>
      </w:pPr>
      <w:r>
        <w:rPr>
          <w:lang w:eastAsia="en-GB"/>
        </w:rPr>
        <w:t xml:space="preserve">In addition, board members have the opportunity to be involved with the Innovation Zone if they are already attending the LGA annual conference, by making announcements to promote the Innovation Zone, encouraging delegates to take part, as well as getting involved with the main programme. </w:t>
      </w:r>
      <w:r w:rsidR="006C1D94">
        <w:rPr>
          <w:lang w:eastAsia="en-GB"/>
        </w:rPr>
        <w:br/>
      </w:r>
    </w:p>
    <w:p w14:paraId="4785D137" w14:textId="45E973F0" w:rsidR="002C56FB" w:rsidRPr="002C56FB" w:rsidRDefault="00B67683" w:rsidP="00B67683">
      <w:pPr>
        <w:ind w:left="0" w:firstLine="0"/>
        <w:rPr>
          <w:b/>
        </w:rPr>
      </w:pPr>
      <w:r w:rsidRPr="002C56FB">
        <w:rPr>
          <w:b/>
        </w:rPr>
        <w:t xml:space="preserve"> </w:t>
      </w:r>
      <w:r w:rsidR="002C56FB" w:rsidRPr="002C56FB">
        <w:rPr>
          <w:b/>
        </w:rPr>
        <w:t>Innovation Zone 2020</w:t>
      </w:r>
    </w:p>
    <w:p w14:paraId="7C6781BF" w14:textId="065DF7D7" w:rsidR="00551E0D" w:rsidRDefault="00551E0D" w:rsidP="00551E0D">
      <w:pPr>
        <w:pStyle w:val="ListParagraph"/>
        <w:rPr>
          <w:lang w:eastAsia="en-GB"/>
        </w:rPr>
      </w:pPr>
      <w:r>
        <w:rPr>
          <w:lang w:eastAsia="en-GB"/>
        </w:rPr>
        <w:t>We are currently developing a number of ide</w:t>
      </w:r>
      <w:r w:rsidR="00E15A51">
        <w:rPr>
          <w:lang w:eastAsia="en-GB"/>
        </w:rPr>
        <w:t>as for the 2020 Innovation Zone, including the following:</w:t>
      </w:r>
    </w:p>
    <w:p w14:paraId="06B8F129" w14:textId="77777777" w:rsidR="00551E0D" w:rsidRDefault="00551E0D" w:rsidP="00551E0D">
      <w:pPr>
        <w:pStyle w:val="ListParagraph"/>
        <w:numPr>
          <w:ilvl w:val="0"/>
          <w:numId w:val="0"/>
        </w:numPr>
        <w:ind w:left="360"/>
        <w:rPr>
          <w:lang w:eastAsia="en-GB"/>
        </w:rPr>
      </w:pPr>
    </w:p>
    <w:p w14:paraId="20E9C266" w14:textId="77777777" w:rsidR="00DE6EAA" w:rsidRDefault="00E15A51" w:rsidP="00DE6EAA">
      <w:pPr>
        <w:pStyle w:val="ListParagraph"/>
        <w:numPr>
          <w:ilvl w:val="1"/>
          <w:numId w:val="21"/>
        </w:numPr>
        <w:rPr>
          <w:lang w:eastAsia="en-GB"/>
        </w:rPr>
      </w:pPr>
      <w:r>
        <w:rPr>
          <w:lang w:eastAsia="en-GB"/>
        </w:rPr>
        <w:t xml:space="preserve">developing the idea of the open mic sessions to allow </w:t>
      </w:r>
      <w:r w:rsidR="00BE199C">
        <w:rPr>
          <w:lang w:eastAsia="en-GB"/>
        </w:rPr>
        <w:t>the conversations to continue</w:t>
      </w:r>
      <w:r w:rsidR="00DE6EAA">
        <w:rPr>
          <w:lang w:eastAsia="en-GB"/>
        </w:rPr>
        <w:t>.</w:t>
      </w:r>
    </w:p>
    <w:p w14:paraId="2F365406" w14:textId="77777777" w:rsidR="00DE6EAA" w:rsidRDefault="00DE6EAA" w:rsidP="00DE6EAA">
      <w:pPr>
        <w:pStyle w:val="ListParagraph"/>
        <w:numPr>
          <w:ilvl w:val="0"/>
          <w:numId w:val="0"/>
        </w:numPr>
        <w:ind w:left="1080"/>
        <w:rPr>
          <w:lang w:eastAsia="en-GB"/>
        </w:rPr>
      </w:pPr>
    </w:p>
    <w:p w14:paraId="6537C841" w14:textId="77777777" w:rsidR="00DE6EAA" w:rsidRDefault="00E15A51" w:rsidP="00DE6EAA">
      <w:pPr>
        <w:pStyle w:val="ListParagraph"/>
        <w:numPr>
          <w:ilvl w:val="1"/>
          <w:numId w:val="21"/>
        </w:numPr>
        <w:rPr>
          <w:lang w:eastAsia="en-GB"/>
        </w:rPr>
      </w:pPr>
      <w:r>
        <w:rPr>
          <w:lang w:eastAsia="en-GB"/>
        </w:rPr>
        <w:t>exploring whether some of the Innovation Zone sessions could be incorporated into the main conference programme</w:t>
      </w:r>
      <w:r w:rsidR="00DE6EAA">
        <w:rPr>
          <w:lang w:eastAsia="en-GB"/>
        </w:rPr>
        <w:t xml:space="preserve">. </w:t>
      </w:r>
    </w:p>
    <w:p w14:paraId="5242478A" w14:textId="77777777" w:rsidR="00DE6EAA" w:rsidRDefault="00DE6EAA" w:rsidP="00DE6EAA">
      <w:pPr>
        <w:pStyle w:val="ListParagraph"/>
        <w:numPr>
          <w:ilvl w:val="0"/>
          <w:numId w:val="0"/>
        </w:numPr>
        <w:ind w:left="360"/>
        <w:rPr>
          <w:lang w:eastAsia="en-GB"/>
        </w:rPr>
      </w:pPr>
    </w:p>
    <w:p w14:paraId="354C8133" w14:textId="77777777" w:rsidR="00DE6EAA" w:rsidRDefault="00E15A51" w:rsidP="00DE6EAA">
      <w:pPr>
        <w:pStyle w:val="ListParagraph"/>
        <w:numPr>
          <w:ilvl w:val="1"/>
          <w:numId w:val="21"/>
        </w:numPr>
        <w:rPr>
          <w:lang w:eastAsia="en-GB"/>
        </w:rPr>
      </w:pPr>
      <w:r>
        <w:rPr>
          <w:lang w:eastAsia="en-GB"/>
        </w:rPr>
        <w:lastRenderedPageBreak/>
        <w:t xml:space="preserve">considering options for sharing learning from the Innovation Zone further, for example through podcasts, videos </w:t>
      </w:r>
      <w:r w:rsidR="00BE199C">
        <w:rPr>
          <w:lang w:eastAsia="en-GB"/>
        </w:rPr>
        <w:t>and visualisation</w:t>
      </w:r>
      <w:r w:rsidR="00DE6EAA">
        <w:rPr>
          <w:lang w:eastAsia="en-GB"/>
        </w:rPr>
        <w:t>.</w:t>
      </w:r>
    </w:p>
    <w:p w14:paraId="0CCBD6A3" w14:textId="77777777" w:rsidR="00DE6EAA" w:rsidRDefault="00DE6EAA" w:rsidP="00DE6EAA">
      <w:pPr>
        <w:pStyle w:val="ListParagraph"/>
        <w:numPr>
          <w:ilvl w:val="0"/>
          <w:numId w:val="0"/>
        </w:numPr>
        <w:ind w:left="360"/>
        <w:rPr>
          <w:lang w:eastAsia="en-GB"/>
        </w:rPr>
      </w:pPr>
    </w:p>
    <w:p w14:paraId="22E8ADC5" w14:textId="77777777" w:rsidR="00DE6EAA" w:rsidRDefault="00E15A51" w:rsidP="00DE6EAA">
      <w:pPr>
        <w:pStyle w:val="ListParagraph"/>
        <w:numPr>
          <w:ilvl w:val="1"/>
          <w:numId w:val="21"/>
        </w:numPr>
        <w:rPr>
          <w:lang w:eastAsia="en-GB"/>
        </w:rPr>
      </w:pPr>
      <w:r>
        <w:rPr>
          <w:lang w:eastAsia="en-GB"/>
        </w:rPr>
        <w:t>working with designers to creatively adapt the Innovation Zone space to showcase different aspects of the support that councils provide to residents</w:t>
      </w:r>
      <w:r w:rsidR="00DE6EAA">
        <w:rPr>
          <w:lang w:eastAsia="en-GB"/>
        </w:rPr>
        <w:t>.</w:t>
      </w:r>
    </w:p>
    <w:p w14:paraId="06A203DB" w14:textId="77777777" w:rsidR="00DE6EAA" w:rsidRDefault="00DE6EAA" w:rsidP="00DE6EAA">
      <w:pPr>
        <w:pStyle w:val="ListParagraph"/>
        <w:numPr>
          <w:ilvl w:val="0"/>
          <w:numId w:val="0"/>
        </w:numPr>
        <w:ind w:left="360"/>
        <w:rPr>
          <w:lang w:eastAsia="en-GB"/>
        </w:rPr>
      </w:pPr>
    </w:p>
    <w:p w14:paraId="49F586FA" w14:textId="77777777" w:rsidR="00DE6EAA" w:rsidRDefault="00E15A51" w:rsidP="00DE6EAA">
      <w:pPr>
        <w:pStyle w:val="ListParagraph"/>
        <w:numPr>
          <w:ilvl w:val="1"/>
          <w:numId w:val="21"/>
        </w:numPr>
        <w:rPr>
          <w:lang w:eastAsia="en-GB"/>
        </w:rPr>
      </w:pPr>
      <w:r>
        <w:rPr>
          <w:lang w:eastAsia="en-GB"/>
        </w:rPr>
        <w:t>using the Innovation Zone as an opportunity to increase awareness and understanding of the LGA’</w:t>
      </w:r>
      <w:r w:rsidR="00BE199C">
        <w:rPr>
          <w:lang w:eastAsia="en-GB"/>
        </w:rPr>
        <w:t>s sector-led improvement offer</w:t>
      </w:r>
      <w:r w:rsidR="00DE6EAA">
        <w:rPr>
          <w:lang w:eastAsia="en-GB"/>
        </w:rPr>
        <w:t>.</w:t>
      </w:r>
    </w:p>
    <w:p w14:paraId="43E4AC5C" w14:textId="77777777" w:rsidR="00DE6EAA" w:rsidRDefault="00DE6EAA" w:rsidP="00DE6EAA">
      <w:pPr>
        <w:pStyle w:val="ListParagraph"/>
        <w:numPr>
          <w:ilvl w:val="0"/>
          <w:numId w:val="0"/>
        </w:numPr>
        <w:ind w:left="360"/>
        <w:rPr>
          <w:lang w:eastAsia="en-GB"/>
        </w:rPr>
      </w:pPr>
    </w:p>
    <w:p w14:paraId="30CEDCC4" w14:textId="6B47FDE8" w:rsidR="00E15A51" w:rsidRDefault="00E15A51" w:rsidP="00DE6EAA">
      <w:pPr>
        <w:pStyle w:val="ListParagraph"/>
        <w:numPr>
          <w:ilvl w:val="1"/>
          <w:numId w:val="21"/>
        </w:numPr>
        <w:rPr>
          <w:lang w:eastAsia="en-GB"/>
        </w:rPr>
      </w:pPr>
      <w:r>
        <w:rPr>
          <w:lang w:eastAsia="en-GB"/>
        </w:rPr>
        <w:t>ensuring that the audience has the opportunity to explore technology, for example through a hands-on area.</w:t>
      </w:r>
      <w:r w:rsidR="00B67683">
        <w:rPr>
          <w:lang w:eastAsia="en-GB"/>
        </w:rPr>
        <w:br/>
      </w:r>
    </w:p>
    <w:p w14:paraId="56778150" w14:textId="77777777" w:rsidR="00B67683" w:rsidRPr="009D2CC0" w:rsidRDefault="00B67683" w:rsidP="00B67683">
      <w:pPr>
        <w:pStyle w:val="ListParagraph"/>
        <w:rPr>
          <w:rFonts w:cs="Arial"/>
        </w:rPr>
      </w:pPr>
      <w:r w:rsidRPr="009D2CC0">
        <w:rPr>
          <w:rFonts w:cs="Arial"/>
        </w:rPr>
        <w:t xml:space="preserve">Comments are welcome on all these </w:t>
      </w:r>
      <w:r>
        <w:rPr>
          <w:rFonts w:cs="Arial"/>
        </w:rPr>
        <w:t xml:space="preserve">and any other </w:t>
      </w:r>
      <w:r w:rsidRPr="009D2CC0">
        <w:rPr>
          <w:rFonts w:cs="Arial"/>
        </w:rPr>
        <w:t>aspects</w:t>
      </w:r>
      <w:r>
        <w:rPr>
          <w:rFonts w:cs="Arial"/>
        </w:rPr>
        <w:t xml:space="preserve">, including any suggestions of </w:t>
      </w:r>
      <w:r w:rsidRPr="009D2CC0">
        <w:rPr>
          <w:rFonts w:cs="Arial"/>
        </w:rPr>
        <w:t xml:space="preserve">innovations </w:t>
      </w:r>
      <w:r>
        <w:rPr>
          <w:rFonts w:cs="Arial"/>
        </w:rPr>
        <w:t xml:space="preserve">we </w:t>
      </w:r>
      <w:r w:rsidRPr="009D2CC0">
        <w:rPr>
          <w:rFonts w:cs="Arial"/>
        </w:rPr>
        <w:t>could feature in the Zone.</w:t>
      </w:r>
    </w:p>
    <w:p w14:paraId="41A8BD6B" w14:textId="77777777" w:rsidR="00B67683" w:rsidRPr="00236B28" w:rsidRDefault="00B67683" w:rsidP="00B67683">
      <w:pPr>
        <w:pStyle w:val="ListParagraph"/>
        <w:numPr>
          <w:ilvl w:val="0"/>
          <w:numId w:val="0"/>
        </w:numPr>
        <w:ind w:left="1224"/>
      </w:pPr>
    </w:p>
    <w:p w14:paraId="7FDE0A94" w14:textId="3FE45458" w:rsidR="006C1D94" w:rsidRPr="006C1D94" w:rsidRDefault="00B67683" w:rsidP="006C1D94">
      <w:pPr>
        <w:pStyle w:val="ListParagraph"/>
      </w:pPr>
      <w:r>
        <w:t>Meanwhile, the LGA-wide officer Zone group is progressing next year’s event, having already considered and taken account of delegate and staff feedback.</w:t>
      </w:r>
    </w:p>
    <w:sdt>
      <w:sdtPr>
        <w:rPr>
          <w:rStyle w:val="Style6"/>
        </w:rPr>
        <w:alias w:val="Wales"/>
        <w:tag w:val="Wales"/>
        <w:id w:val="77032369"/>
        <w:placeholder>
          <w:docPart w:val="EECEE7B9D7B84CC0BE134A02D365A7F9"/>
        </w:placeholder>
      </w:sdtPr>
      <w:sdtEndPr>
        <w:rPr>
          <w:rStyle w:val="Style6"/>
        </w:rPr>
      </w:sdtEndPr>
      <w:sdtContent>
        <w:p w14:paraId="57FD56F0" w14:textId="77777777" w:rsidR="009B6F95" w:rsidRPr="00C803F3" w:rsidRDefault="009B6F95" w:rsidP="000F69FB">
          <w:r w:rsidRPr="00C803F3">
            <w:rPr>
              <w:rStyle w:val="Style6"/>
            </w:rPr>
            <w:t>Implications for Wales</w:t>
          </w:r>
        </w:p>
      </w:sdtContent>
    </w:sdt>
    <w:p w14:paraId="2CFD13F9" w14:textId="43FC6ACC" w:rsidR="002539E9" w:rsidRPr="003D7B8F" w:rsidRDefault="009F47CB" w:rsidP="003D7B8F">
      <w:pPr>
        <w:pStyle w:val="ListParagraph"/>
        <w:rPr>
          <w:rStyle w:val="ReportTemplate"/>
        </w:rPr>
      </w:pPr>
      <w:r>
        <w:rPr>
          <w:rStyle w:val="ReportTemplate"/>
        </w:rPr>
        <w:t xml:space="preserve">Councils from Wales are welcome to take part in the Innovation Zone, as we feature examples of innovation from across the UK, as well as the rest of the world. </w:t>
      </w:r>
    </w:p>
    <w:p w14:paraId="03F408AF" w14:textId="77777777" w:rsidR="009B6F95" w:rsidRPr="009B1AA8" w:rsidRDefault="00E74363"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43FDD127" w14:textId="77777777" w:rsidR="009B6F95" w:rsidRPr="003D7B8F" w:rsidRDefault="00FB6FD7" w:rsidP="003D7B8F">
      <w:pPr>
        <w:pStyle w:val="ListParagraph"/>
        <w:rPr>
          <w:rStyle w:val="Title2"/>
          <w:b w:val="0"/>
          <w:sz w:val="22"/>
        </w:rPr>
      </w:pPr>
      <w:r>
        <w:rPr>
          <w:rStyle w:val="Title2"/>
          <w:b w:val="0"/>
          <w:sz w:val="22"/>
        </w:rPr>
        <w:t xml:space="preserve">There are no financial implications arising from this report. </w:t>
      </w:r>
    </w:p>
    <w:p w14:paraId="7B4DAC1E" w14:textId="77777777" w:rsidR="009B6F95" w:rsidRPr="009B1AA8" w:rsidRDefault="00E74363"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7149C614" w14:textId="22C70693" w:rsidR="000E7DF5" w:rsidRDefault="00E126AE" w:rsidP="00FD6490">
      <w:pPr>
        <w:pStyle w:val="ListParagraph"/>
      </w:pPr>
      <w:r>
        <w:t xml:space="preserve">Members to encourage attendance at the Innovation Zone and get involved during the Conference. </w:t>
      </w:r>
    </w:p>
    <w:p w14:paraId="6B9DE0D4" w14:textId="77777777" w:rsidR="00FD6490" w:rsidRDefault="00FD6490" w:rsidP="00FD6490">
      <w:pPr>
        <w:pStyle w:val="ListParagraph"/>
        <w:numPr>
          <w:ilvl w:val="0"/>
          <w:numId w:val="0"/>
        </w:numPr>
        <w:ind w:left="360"/>
      </w:pPr>
    </w:p>
    <w:p w14:paraId="076964FF" w14:textId="119BA805" w:rsidR="00E126AE" w:rsidRDefault="00E126AE" w:rsidP="00E126AE">
      <w:pPr>
        <w:pStyle w:val="ListParagraph"/>
      </w:pPr>
      <w:r>
        <w:t>I</w:t>
      </w:r>
      <w:r w:rsidR="000E7DF5">
        <w:t>nnovation Working G</w:t>
      </w:r>
      <w:r>
        <w:t xml:space="preserve">roup to provide advice and guidance where necessary. </w:t>
      </w:r>
    </w:p>
    <w:p w14:paraId="3B378418" w14:textId="77777777" w:rsidR="00B417B9" w:rsidRPr="00790CF5" w:rsidRDefault="00B417B9" w:rsidP="008D55EF">
      <w:pPr>
        <w:ind w:left="0" w:firstLine="0"/>
        <w:rPr>
          <w:rStyle w:val="ReportTemplate"/>
        </w:rPr>
      </w:pPr>
    </w:p>
    <w:sectPr w:rsidR="00B417B9" w:rsidRPr="00790CF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68FA" w14:textId="77777777" w:rsidR="00E15A51" w:rsidRPr="00C803F3" w:rsidRDefault="00E15A51" w:rsidP="00C803F3">
      <w:r>
        <w:separator/>
      </w:r>
    </w:p>
  </w:endnote>
  <w:endnote w:type="continuationSeparator" w:id="0">
    <w:p w14:paraId="2EA70885" w14:textId="77777777" w:rsidR="00E15A51" w:rsidRPr="00C803F3" w:rsidRDefault="00E15A5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AF18" w14:textId="77777777" w:rsidR="00DE6EAA" w:rsidRDefault="00DE6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2B8AE" w14:textId="2B034D1F" w:rsidR="00DE6EAA" w:rsidRDefault="00DE6EAA" w:rsidP="00DE6EAA">
    <w:pPr>
      <w:widowControl w:val="0"/>
      <w:spacing w:after="0" w:line="220" w:lineRule="exact"/>
      <w:ind w:left="-709" w:right="-852" w:firstLine="0"/>
      <w:jc w:val="both"/>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4CFB663" w14:textId="73D8CE64" w:rsidR="00DE6EAA" w:rsidRDefault="00DE6EAA" w:rsidP="00DE6EAA">
    <w:pPr>
      <w:pStyle w:val="Footer"/>
      <w:tabs>
        <w:tab w:val="clear" w:pos="4513"/>
        <w:tab w:val="clear" w:pos="9026"/>
        <w:tab w:val="left" w:pos="2490"/>
      </w:tabs>
      <w:jc w:val="both"/>
    </w:pPr>
  </w:p>
  <w:p w14:paraId="663762B6" w14:textId="77777777" w:rsidR="00E74363" w:rsidRDefault="00E74363" w:rsidP="00DE6EAA">
    <w:pPr>
      <w:pStyle w:val="Footer"/>
      <w:tabs>
        <w:tab w:val="clear" w:pos="4513"/>
        <w:tab w:val="clear" w:pos="9026"/>
        <w:tab w:val="left" w:pos="2490"/>
      </w:tabs>
      <w:jc w:val="both"/>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CDB7" w14:textId="77777777" w:rsidR="00DE6EAA" w:rsidRDefault="00DE6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00424" w14:textId="77777777" w:rsidR="00E15A51" w:rsidRPr="00C803F3" w:rsidRDefault="00E15A51" w:rsidP="00C803F3">
      <w:r>
        <w:separator/>
      </w:r>
    </w:p>
  </w:footnote>
  <w:footnote w:type="continuationSeparator" w:id="0">
    <w:p w14:paraId="2009FBB2" w14:textId="77777777" w:rsidR="00E15A51" w:rsidRPr="00C803F3" w:rsidRDefault="00E15A51"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8ABB" w14:textId="77777777" w:rsidR="00DE6EAA" w:rsidRDefault="00DE6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C478" w14:textId="77777777" w:rsidR="00DE6EAA" w:rsidRDefault="00DE6EAA" w:rsidP="00DE6EA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E6EAA" w:rsidRPr="00C25CA7" w14:paraId="01ED3022" w14:textId="77777777" w:rsidTr="00A86EB7">
      <w:trPr>
        <w:trHeight w:val="416"/>
      </w:trPr>
      <w:tc>
        <w:tcPr>
          <w:tcW w:w="5812" w:type="dxa"/>
          <w:vMerge w:val="restart"/>
        </w:tcPr>
        <w:p w14:paraId="4D6A1712" w14:textId="77777777" w:rsidR="00DE6EAA" w:rsidRPr="00C803F3" w:rsidRDefault="00DE6EAA" w:rsidP="00DE6EAA">
          <w:r w:rsidRPr="00C803F3">
            <w:rPr>
              <w:noProof/>
              <w:lang w:eastAsia="en-GB"/>
            </w:rPr>
            <w:drawing>
              <wp:inline distT="0" distB="0" distL="0" distR="0" wp14:anchorId="532C473D" wp14:editId="64B5C69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E1491EC65C24BEC8C792A591FD18D8F"/>
          </w:placeholder>
        </w:sdtPr>
        <w:sdtContent>
          <w:tc>
            <w:tcPr>
              <w:tcW w:w="4106" w:type="dxa"/>
            </w:tcPr>
            <w:p w14:paraId="7A03E175" w14:textId="77777777" w:rsidR="00DE6EAA" w:rsidRPr="00C803F3" w:rsidRDefault="00DE6EAA" w:rsidP="00DE6EAA">
              <w:pPr>
                <w:ind w:left="0" w:firstLine="0"/>
              </w:pPr>
              <w:r w:rsidRPr="002538AE">
                <w:rPr>
                  <w:b/>
                </w:rPr>
                <w:t xml:space="preserve">Improvement and Innovation </w:t>
              </w:r>
              <w:r>
                <w:rPr>
                  <w:b/>
                </w:rPr>
                <w:t>Board</w:t>
              </w:r>
              <w:r>
                <w:t xml:space="preserve"> </w:t>
              </w:r>
            </w:p>
          </w:tc>
        </w:sdtContent>
      </w:sdt>
    </w:tr>
    <w:tr w:rsidR="00DE6EAA" w14:paraId="66E0469F" w14:textId="77777777" w:rsidTr="00A86EB7">
      <w:trPr>
        <w:trHeight w:val="406"/>
      </w:trPr>
      <w:tc>
        <w:tcPr>
          <w:tcW w:w="5812" w:type="dxa"/>
          <w:vMerge/>
        </w:tcPr>
        <w:p w14:paraId="035C27C0" w14:textId="77777777" w:rsidR="00DE6EAA" w:rsidRPr="00A627DD" w:rsidRDefault="00DE6EAA" w:rsidP="00DE6EAA"/>
      </w:tc>
      <w:tc>
        <w:tcPr>
          <w:tcW w:w="4106" w:type="dxa"/>
        </w:tcPr>
        <w:sdt>
          <w:sdtPr>
            <w:alias w:val="Date"/>
            <w:tag w:val="Date"/>
            <w:id w:val="-488943452"/>
            <w:placeholder>
              <w:docPart w:val="F47583DD9CE6492199D92A47E494F24C"/>
            </w:placeholder>
            <w:date w:fullDate="2019-10-29T00:00:00Z">
              <w:dateFormat w:val="dd MMMM yyyy"/>
              <w:lid w:val="en-GB"/>
              <w:storeMappedDataAs w:val="dateTime"/>
              <w:calendar w:val="gregorian"/>
            </w:date>
          </w:sdtPr>
          <w:sdtContent>
            <w:p w14:paraId="016DA85A" w14:textId="77777777" w:rsidR="00DE6EAA" w:rsidRPr="00C803F3" w:rsidRDefault="00DE6EAA" w:rsidP="00DE6EAA">
              <w:r>
                <w:t>29 October 2019</w:t>
              </w:r>
            </w:p>
          </w:sdtContent>
        </w:sdt>
      </w:tc>
    </w:tr>
    <w:tr w:rsidR="00DE6EAA" w:rsidRPr="00C25CA7" w14:paraId="0E8BC9C5" w14:textId="77777777" w:rsidTr="00A86EB7">
      <w:trPr>
        <w:trHeight w:val="89"/>
      </w:trPr>
      <w:tc>
        <w:tcPr>
          <w:tcW w:w="5812" w:type="dxa"/>
          <w:vMerge/>
        </w:tcPr>
        <w:p w14:paraId="45022CB7" w14:textId="77777777" w:rsidR="00DE6EAA" w:rsidRPr="00A627DD" w:rsidRDefault="00DE6EAA" w:rsidP="00DE6EAA"/>
      </w:tc>
      <w:tc>
        <w:tcPr>
          <w:tcW w:w="4106" w:type="dxa"/>
        </w:tcPr>
        <w:p w14:paraId="7F7A368D" w14:textId="77777777" w:rsidR="00DE6EAA" w:rsidRPr="00C803F3" w:rsidRDefault="00DE6EAA" w:rsidP="00DE6EAA"/>
      </w:tc>
    </w:tr>
  </w:tbl>
  <w:p w14:paraId="23C83880" w14:textId="77777777" w:rsidR="00DE6EAA" w:rsidRDefault="00DE6EAA" w:rsidP="00DE6EAA">
    <w:pPr>
      <w:pStyle w:val="Header"/>
    </w:pPr>
  </w:p>
  <w:p w14:paraId="00849876" w14:textId="77777777" w:rsidR="00E15A51" w:rsidRPr="00DE6EAA" w:rsidRDefault="00E15A51" w:rsidP="00DE6EAA">
    <w:pPr>
      <w:pStyle w:val="Heade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9430" w14:textId="77777777" w:rsidR="00DE6EAA" w:rsidRDefault="00DE6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572"/>
    <w:multiLevelType w:val="multilevel"/>
    <w:tmpl w:val="5F9EC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681297"/>
    <w:multiLevelType w:val="multilevel"/>
    <w:tmpl w:val="CD16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4165E3"/>
    <w:multiLevelType w:val="hybridMultilevel"/>
    <w:tmpl w:val="7F34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E1B10"/>
    <w:multiLevelType w:val="hybridMultilevel"/>
    <w:tmpl w:val="7F34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34C00"/>
    <w:multiLevelType w:val="multilevel"/>
    <w:tmpl w:val="AFE6955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6F2C38"/>
    <w:multiLevelType w:val="hybridMultilevel"/>
    <w:tmpl w:val="DB2C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CF7A10F2"/>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A51CB9"/>
    <w:multiLevelType w:val="hybridMultilevel"/>
    <w:tmpl w:val="C1324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BF76A5"/>
    <w:multiLevelType w:val="hybridMultilevel"/>
    <w:tmpl w:val="DB864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DA1F1F"/>
    <w:multiLevelType w:val="hybridMultilevel"/>
    <w:tmpl w:val="5AFCE92E"/>
    <w:lvl w:ilvl="0" w:tplc="3208C1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E76F8"/>
    <w:multiLevelType w:val="hybridMultilevel"/>
    <w:tmpl w:val="496A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D2E02"/>
    <w:multiLevelType w:val="hybridMultilevel"/>
    <w:tmpl w:val="DB2C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00526E"/>
    <w:multiLevelType w:val="hybridMultilevel"/>
    <w:tmpl w:val="71623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0A55A9"/>
    <w:multiLevelType w:val="hybridMultilevel"/>
    <w:tmpl w:val="FCD4F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F7E29"/>
    <w:multiLevelType w:val="hybridMultilevel"/>
    <w:tmpl w:val="6C30E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A04CB"/>
    <w:multiLevelType w:val="hybridMultilevel"/>
    <w:tmpl w:val="C3FAF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7B4DC2"/>
    <w:multiLevelType w:val="multilevel"/>
    <w:tmpl w:val="9B3E0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D14ECF"/>
    <w:multiLevelType w:val="hybridMultilevel"/>
    <w:tmpl w:val="A044E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26EBF"/>
    <w:multiLevelType w:val="hybridMultilevel"/>
    <w:tmpl w:val="B0CE5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7"/>
    <w:lvlOverride w:ilvl="0">
      <w:startOverride w:val="2"/>
    </w:lvlOverride>
  </w:num>
  <w:num w:numId="4">
    <w:abstractNumId w:val="18"/>
  </w:num>
  <w:num w:numId="5">
    <w:abstractNumId w:val="11"/>
  </w:num>
  <w:num w:numId="6">
    <w:abstractNumId w:val="8"/>
  </w:num>
  <w:num w:numId="7">
    <w:abstractNumId w:val="9"/>
  </w:num>
  <w:num w:numId="8">
    <w:abstractNumId w:val="10"/>
  </w:num>
  <w:num w:numId="9">
    <w:abstractNumId w:val="3"/>
  </w:num>
  <w:num w:numId="10">
    <w:abstractNumId w:val="16"/>
  </w:num>
  <w:num w:numId="11">
    <w:abstractNumId w:val="15"/>
  </w:num>
  <w:num w:numId="12">
    <w:abstractNumId w:val="5"/>
  </w:num>
  <w:num w:numId="13">
    <w:abstractNumId w:val="12"/>
  </w:num>
  <w:num w:numId="14">
    <w:abstractNumId w:val="14"/>
  </w:num>
  <w:num w:numId="15">
    <w:abstractNumId w:val="13"/>
  </w:num>
  <w:num w:numId="16">
    <w:abstractNumId w:val="2"/>
  </w:num>
  <w:num w:numId="17">
    <w:abstractNumId w:val="17"/>
  </w:num>
  <w:num w:numId="18">
    <w:abstractNumId w:val="0"/>
  </w:num>
  <w:num w:numId="19">
    <w:abstractNumId w:val="1"/>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392B"/>
    <w:rsid w:val="00016097"/>
    <w:rsid w:val="00021E3F"/>
    <w:rsid w:val="000228D2"/>
    <w:rsid w:val="000279E1"/>
    <w:rsid w:val="00050434"/>
    <w:rsid w:val="000A1557"/>
    <w:rsid w:val="000A5F0F"/>
    <w:rsid w:val="000E7DF5"/>
    <w:rsid w:val="000F69FB"/>
    <w:rsid w:val="001551B1"/>
    <w:rsid w:val="001576C8"/>
    <w:rsid w:val="001B36CE"/>
    <w:rsid w:val="001C29DD"/>
    <w:rsid w:val="001E66A9"/>
    <w:rsid w:val="00217C85"/>
    <w:rsid w:val="002539E9"/>
    <w:rsid w:val="00260568"/>
    <w:rsid w:val="002C56FB"/>
    <w:rsid w:val="00301A51"/>
    <w:rsid w:val="00324083"/>
    <w:rsid w:val="00342D80"/>
    <w:rsid w:val="00345CBD"/>
    <w:rsid w:val="003643E6"/>
    <w:rsid w:val="00397640"/>
    <w:rsid w:val="003D03E5"/>
    <w:rsid w:val="003D7B8F"/>
    <w:rsid w:val="003E1E6A"/>
    <w:rsid w:val="004010BD"/>
    <w:rsid w:val="00434B7B"/>
    <w:rsid w:val="004E1C1A"/>
    <w:rsid w:val="00522816"/>
    <w:rsid w:val="0052566B"/>
    <w:rsid w:val="00551E0D"/>
    <w:rsid w:val="0055210C"/>
    <w:rsid w:val="0058131E"/>
    <w:rsid w:val="005B0E34"/>
    <w:rsid w:val="0061232D"/>
    <w:rsid w:val="006B4870"/>
    <w:rsid w:val="006C1D94"/>
    <w:rsid w:val="006D6E83"/>
    <w:rsid w:val="006E3414"/>
    <w:rsid w:val="00712C86"/>
    <w:rsid w:val="0072276E"/>
    <w:rsid w:val="007622BA"/>
    <w:rsid w:val="00790CF5"/>
    <w:rsid w:val="00795C95"/>
    <w:rsid w:val="0080661C"/>
    <w:rsid w:val="00824A5B"/>
    <w:rsid w:val="00841BA9"/>
    <w:rsid w:val="00847130"/>
    <w:rsid w:val="0087033D"/>
    <w:rsid w:val="00891AE9"/>
    <w:rsid w:val="008B1AA2"/>
    <w:rsid w:val="008B4FD4"/>
    <w:rsid w:val="008D2E8D"/>
    <w:rsid w:val="008D55EF"/>
    <w:rsid w:val="00962E28"/>
    <w:rsid w:val="009B1AA8"/>
    <w:rsid w:val="009B6F95"/>
    <w:rsid w:val="009C449D"/>
    <w:rsid w:val="009C4FE2"/>
    <w:rsid w:val="009F47CB"/>
    <w:rsid w:val="00A962BE"/>
    <w:rsid w:val="00AE296E"/>
    <w:rsid w:val="00B417B9"/>
    <w:rsid w:val="00B518B6"/>
    <w:rsid w:val="00B67683"/>
    <w:rsid w:val="00B84F31"/>
    <w:rsid w:val="00BC43A6"/>
    <w:rsid w:val="00BD63E9"/>
    <w:rsid w:val="00BE199C"/>
    <w:rsid w:val="00C33536"/>
    <w:rsid w:val="00C803F3"/>
    <w:rsid w:val="00C92EBC"/>
    <w:rsid w:val="00C95837"/>
    <w:rsid w:val="00CC58E8"/>
    <w:rsid w:val="00CF4B7D"/>
    <w:rsid w:val="00D028C5"/>
    <w:rsid w:val="00D45B4D"/>
    <w:rsid w:val="00D71A7F"/>
    <w:rsid w:val="00DA7394"/>
    <w:rsid w:val="00DE6EAA"/>
    <w:rsid w:val="00DF1D49"/>
    <w:rsid w:val="00DF3243"/>
    <w:rsid w:val="00E126AE"/>
    <w:rsid w:val="00E15A51"/>
    <w:rsid w:val="00E73CE2"/>
    <w:rsid w:val="00E74363"/>
    <w:rsid w:val="00E93306"/>
    <w:rsid w:val="00ED0E85"/>
    <w:rsid w:val="00EF4D1A"/>
    <w:rsid w:val="00F2109F"/>
    <w:rsid w:val="00F2709A"/>
    <w:rsid w:val="00F2761A"/>
    <w:rsid w:val="00F361F5"/>
    <w:rsid w:val="00FB6FD7"/>
    <w:rsid w:val="00FD6490"/>
    <w:rsid w:val="00FE2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A698"/>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02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E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2461">
      <w:bodyDiv w:val="1"/>
      <w:marLeft w:val="0"/>
      <w:marRight w:val="0"/>
      <w:marTop w:val="0"/>
      <w:marBottom w:val="0"/>
      <w:divBdr>
        <w:top w:val="none" w:sz="0" w:space="0" w:color="auto"/>
        <w:left w:val="none" w:sz="0" w:space="0" w:color="auto"/>
        <w:bottom w:val="none" w:sz="0" w:space="0" w:color="auto"/>
        <w:right w:val="none" w:sz="0" w:space="0" w:color="auto"/>
      </w:divBdr>
    </w:div>
    <w:div w:id="122428491">
      <w:bodyDiv w:val="1"/>
      <w:marLeft w:val="0"/>
      <w:marRight w:val="0"/>
      <w:marTop w:val="0"/>
      <w:marBottom w:val="0"/>
      <w:divBdr>
        <w:top w:val="none" w:sz="0" w:space="0" w:color="auto"/>
        <w:left w:val="none" w:sz="0" w:space="0" w:color="auto"/>
        <w:bottom w:val="none" w:sz="0" w:space="0" w:color="auto"/>
        <w:right w:val="none" w:sz="0" w:space="0" w:color="auto"/>
      </w:divBdr>
    </w:div>
    <w:div w:id="139657272">
      <w:bodyDiv w:val="1"/>
      <w:marLeft w:val="0"/>
      <w:marRight w:val="0"/>
      <w:marTop w:val="0"/>
      <w:marBottom w:val="0"/>
      <w:divBdr>
        <w:top w:val="none" w:sz="0" w:space="0" w:color="auto"/>
        <w:left w:val="none" w:sz="0" w:space="0" w:color="auto"/>
        <w:bottom w:val="none" w:sz="0" w:space="0" w:color="auto"/>
        <w:right w:val="none" w:sz="0" w:space="0" w:color="auto"/>
      </w:divBdr>
    </w:div>
    <w:div w:id="361319008">
      <w:bodyDiv w:val="1"/>
      <w:marLeft w:val="0"/>
      <w:marRight w:val="0"/>
      <w:marTop w:val="0"/>
      <w:marBottom w:val="0"/>
      <w:divBdr>
        <w:top w:val="none" w:sz="0" w:space="0" w:color="auto"/>
        <w:left w:val="none" w:sz="0" w:space="0" w:color="auto"/>
        <w:bottom w:val="none" w:sz="0" w:space="0" w:color="auto"/>
        <w:right w:val="none" w:sz="0" w:space="0" w:color="auto"/>
      </w:divBdr>
    </w:div>
    <w:div w:id="444156044">
      <w:bodyDiv w:val="1"/>
      <w:marLeft w:val="0"/>
      <w:marRight w:val="0"/>
      <w:marTop w:val="0"/>
      <w:marBottom w:val="0"/>
      <w:divBdr>
        <w:top w:val="none" w:sz="0" w:space="0" w:color="auto"/>
        <w:left w:val="none" w:sz="0" w:space="0" w:color="auto"/>
        <w:bottom w:val="none" w:sz="0" w:space="0" w:color="auto"/>
        <w:right w:val="none" w:sz="0" w:space="0" w:color="auto"/>
      </w:divBdr>
    </w:div>
    <w:div w:id="582766363">
      <w:bodyDiv w:val="1"/>
      <w:marLeft w:val="0"/>
      <w:marRight w:val="0"/>
      <w:marTop w:val="0"/>
      <w:marBottom w:val="0"/>
      <w:divBdr>
        <w:top w:val="none" w:sz="0" w:space="0" w:color="auto"/>
        <w:left w:val="none" w:sz="0" w:space="0" w:color="auto"/>
        <w:bottom w:val="none" w:sz="0" w:space="0" w:color="auto"/>
        <w:right w:val="none" w:sz="0" w:space="0" w:color="auto"/>
      </w:divBdr>
    </w:div>
    <w:div w:id="850990722">
      <w:bodyDiv w:val="1"/>
      <w:marLeft w:val="0"/>
      <w:marRight w:val="0"/>
      <w:marTop w:val="0"/>
      <w:marBottom w:val="0"/>
      <w:divBdr>
        <w:top w:val="none" w:sz="0" w:space="0" w:color="auto"/>
        <w:left w:val="none" w:sz="0" w:space="0" w:color="auto"/>
        <w:bottom w:val="none" w:sz="0" w:space="0" w:color="auto"/>
        <w:right w:val="none" w:sz="0" w:space="0" w:color="auto"/>
      </w:divBdr>
    </w:div>
    <w:div w:id="933980153">
      <w:bodyDiv w:val="1"/>
      <w:marLeft w:val="0"/>
      <w:marRight w:val="0"/>
      <w:marTop w:val="0"/>
      <w:marBottom w:val="0"/>
      <w:divBdr>
        <w:top w:val="none" w:sz="0" w:space="0" w:color="auto"/>
        <w:left w:val="none" w:sz="0" w:space="0" w:color="auto"/>
        <w:bottom w:val="none" w:sz="0" w:space="0" w:color="auto"/>
        <w:right w:val="none" w:sz="0" w:space="0" w:color="auto"/>
      </w:divBdr>
    </w:div>
    <w:div w:id="1068773226">
      <w:bodyDiv w:val="1"/>
      <w:marLeft w:val="0"/>
      <w:marRight w:val="0"/>
      <w:marTop w:val="0"/>
      <w:marBottom w:val="0"/>
      <w:divBdr>
        <w:top w:val="none" w:sz="0" w:space="0" w:color="auto"/>
        <w:left w:val="none" w:sz="0" w:space="0" w:color="auto"/>
        <w:bottom w:val="none" w:sz="0" w:space="0" w:color="auto"/>
        <w:right w:val="none" w:sz="0" w:space="0" w:color="auto"/>
      </w:divBdr>
    </w:div>
    <w:div w:id="111767628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24175141">
      <w:bodyDiv w:val="1"/>
      <w:marLeft w:val="0"/>
      <w:marRight w:val="0"/>
      <w:marTop w:val="0"/>
      <w:marBottom w:val="0"/>
      <w:divBdr>
        <w:top w:val="none" w:sz="0" w:space="0" w:color="auto"/>
        <w:left w:val="none" w:sz="0" w:space="0" w:color="auto"/>
        <w:bottom w:val="none" w:sz="0" w:space="0" w:color="auto"/>
        <w:right w:val="none" w:sz="0" w:space="0" w:color="auto"/>
      </w:divBdr>
    </w:div>
    <w:div w:id="1245261486">
      <w:bodyDiv w:val="1"/>
      <w:marLeft w:val="0"/>
      <w:marRight w:val="0"/>
      <w:marTop w:val="0"/>
      <w:marBottom w:val="0"/>
      <w:divBdr>
        <w:top w:val="none" w:sz="0" w:space="0" w:color="auto"/>
        <w:left w:val="none" w:sz="0" w:space="0" w:color="auto"/>
        <w:bottom w:val="none" w:sz="0" w:space="0" w:color="auto"/>
        <w:right w:val="none" w:sz="0" w:space="0" w:color="auto"/>
      </w:divBdr>
    </w:div>
    <w:div w:id="1319504753">
      <w:bodyDiv w:val="1"/>
      <w:marLeft w:val="0"/>
      <w:marRight w:val="0"/>
      <w:marTop w:val="0"/>
      <w:marBottom w:val="0"/>
      <w:divBdr>
        <w:top w:val="none" w:sz="0" w:space="0" w:color="auto"/>
        <w:left w:val="none" w:sz="0" w:space="0" w:color="auto"/>
        <w:bottom w:val="none" w:sz="0" w:space="0" w:color="auto"/>
        <w:right w:val="none" w:sz="0" w:space="0" w:color="auto"/>
      </w:divBdr>
    </w:div>
    <w:div w:id="1377120786">
      <w:bodyDiv w:val="1"/>
      <w:marLeft w:val="0"/>
      <w:marRight w:val="0"/>
      <w:marTop w:val="0"/>
      <w:marBottom w:val="0"/>
      <w:divBdr>
        <w:top w:val="none" w:sz="0" w:space="0" w:color="auto"/>
        <w:left w:val="none" w:sz="0" w:space="0" w:color="auto"/>
        <w:bottom w:val="none" w:sz="0" w:space="0" w:color="auto"/>
        <w:right w:val="none" w:sz="0" w:space="0" w:color="auto"/>
      </w:divBdr>
    </w:div>
    <w:div w:id="1419522104">
      <w:bodyDiv w:val="1"/>
      <w:marLeft w:val="0"/>
      <w:marRight w:val="0"/>
      <w:marTop w:val="0"/>
      <w:marBottom w:val="0"/>
      <w:divBdr>
        <w:top w:val="none" w:sz="0" w:space="0" w:color="auto"/>
        <w:left w:val="none" w:sz="0" w:space="0" w:color="auto"/>
        <w:bottom w:val="none" w:sz="0" w:space="0" w:color="auto"/>
        <w:right w:val="none" w:sz="0" w:space="0" w:color="auto"/>
      </w:divBdr>
    </w:div>
    <w:div w:id="1430198256">
      <w:bodyDiv w:val="1"/>
      <w:marLeft w:val="0"/>
      <w:marRight w:val="0"/>
      <w:marTop w:val="0"/>
      <w:marBottom w:val="0"/>
      <w:divBdr>
        <w:top w:val="none" w:sz="0" w:space="0" w:color="auto"/>
        <w:left w:val="none" w:sz="0" w:space="0" w:color="auto"/>
        <w:bottom w:val="none" w:sz="0" w:space="0" w:color="auto"/>
        <w:right w:val="none" w:sz="0" w:space="0" w:color="auto"/>
      </w:divBdr>
    </w:div>
    <w:div w:id="1456214142">
      <w:bodyDiv w:val="1"/>
      <w:marLeft w:val="0"/>
      <w:marRight w:val="0"/>
      <w:marTop w:val="0"/>
      <w:marBottom w:val="0"/>
      <w:divBdr>
        <w:top w:val="none" w:sz="0" w:space="0" w:color="auto"/>
        <w:left w:val="none" w:sz="0" w:space="0" w:color="auto"/>
        <w:bottom w:val="none" w:sz="0" w:space="0" w:color="auto"/>
        <w:right w:val="none" w:sz="0" w:space="0" w:color="auto"/>
      </w:divBdr>
    </w:div>
    <w:div w:id="1528523381">
      <w:bodyDiv w:val="1"/>
      <w:marLeft w:val="0"/>
      <w:marRight w:val="0"/>
      <w:marTop w:val="0"/>
      <w:marBottom w:val="0"/>
      <w:divBdr>
        <w:top w:val="none" w:sz="0" w:space="0" w:color="auto"/>
        <w:left w:val="none" w:sz="0" w:space="0" w:color="auto"/>
        <w:bottom w:val="none" w:sz="0" w:space="0" w:color="auto"/>
        <w:right w:val="none" w:sz="0" w:space="0" w:color="auto"/>
      </w:divBdr>
    </w:div>
    <w:div w:id="1835024419">
      <w:bodyDiv w:val="1"/>
      <w:marLeft w:val="0"/>
      <w:marRight w:val="0"/>
      <w:marTop w:val="0"/>
      <w:marBottom w:val="0"/>
      <w:divBdr>
        <w:top w:val="none" w:sz="0" w:space="0" w:color="auto"/>
        <w:left w:val="none" w:sz="0" w:space="0" w:color="auto"/>
        <w:bottom w:val="none" w:sz="0" w:space="0" w:color="auto"/>
        <w:right w:val="none" w:sz="0" w:space="0" w:color="auto"/>
      </w:divBdr>
    </w:div>
    <w:div w:id="1878201525">
      <w:bodyDiv w:val="1"/>
      <w:marLeft w:val="0"/>
      <w:marRight w:val="0"/>
      <w:marTop w:val="0"/>
      <w:marBottom w:val="0"/>
      <w:divBdr>
        <w:top w:val="none" w:sz="0" w:space="0" w:color="auto"/>
        <w:left w:val="none" w:sz="0" w:space="0" w:color="auto"/>
        <w:bottom w:val="none" w:sz="0" w:space="0" w:color="auto"/>
        <w:right w:val="none" w:sz="0" w:space="0" w:color="auto"/>
      </w:divBdr>
    </w:div>
    <w:div w:id="1975478042">
      <w:bodyDiv w:val="1"/>
      <w:marLeft w:val="0"/>
      <w:marRight w:val="0"/>
      <w:marTop w:val="0"/>
      <w:marBottom w:val="0"/>
      <w:divBdr>
        <w:top w:val="none" w:sz="0" w:space="0" w:color="auto"/>
        <w:left w:val="none" w:sz="0" w:space="0" w:color="auto"/>
        <w:bottom w:val="none" w:sz="0" w:space="0" w:color="auto"/>
        <w:right w:val="none" w:sz="0" w:space="0" w:color="auto"/>
      </w:divBdr>
    </w:div>
    <w:div w:id="19775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38C220181A03A4CB6A684D67D785F4A"/>
        <w:category>
          <w:name w:val="General"/>
          <w:gallery w:val="placeholder"/>
        </w:category>
        <w:types>
          <w:type w:val="bbPlcHdr"/>
        </w:types>
        <w:behaviors>
          <w:behavior w:val="content"/>
        </w:behaviors>
        <w:guid w:val="{DCD89CEE-0531-2741-894F-B8991BF95291}"/>
      </w:docPartPr>
      <w:docPartBody>
        <w:p w:rsidR="00BA35B1" w:rsidRDefault="0009562D" w:rsidP="0009562D">
          <w:pPr>
            <w:pStyle w:val="F38C220181A03A4CB6A684D67D785F4A"/>
          </w:pPr>
          <w:r w:rsidRPr="00FB1144">
            <w:rPr>
              <w:rStyle w:val="PlaceholderText"/>
            </w:rPr>
            <w:t>Click here to enter text.</w:t>
          </w:r>
        </w:p>
      </w:docPartBody>
    </w:docPart>
    <w:docPart>
      <w:docPartPr>
        <w:name w:val="FE1491EC65C24BEC8C792A591FD18D8F"/>
        <w:category>
          <w:name w:val="General"/>
          <w:gallery w:val="placeholder"/>
        </w:category>
        <w:types>
          <w:type w:val="bbPlcHdr"/>
        </w:types>
        <w:behaviors>
          <w:behavior w:val="content"/>
        </w:behaviors>
        <w:guid w:val="{21EB272E-2B6C-40D4-94CC-0B1D8E6427F9}"/>
      </w:docPartPr>
      <w:docPartBody>
        <w:p w:rsidR="00000000" w:rsidRDefault="004B53EA" w:rsidP="004B53EA">
          <w:pPr>
            <w:pStyle w:val="FE1491EC65C24BEC8C792A591FD18D8F"/>
          </w:pPr>
          <w:r w:rsidRPr="00FB1144">
            <w:rPr>
              <w:rStyle w:val="PlaceholderText"/>
            </w:rPr>
            <w:t>Click here to enter text.</w:t>
          </w:r>
        </w:p>
      </w:docPartBody>
    </w:docPart>
    <w:docPart>
      <w:docPartPr>
        <w:name w:val="F47583DD9CE6492199D92A47E494F24C"/>
        <w:category>
          <w:name w:val="General"/>
          <w:gallery w:val="placeholder"/>
        </w:category>
        <w:types>
          <w:type w:val="bbPlcHdr"/>
        </w:types>
        <w:behaviors>
          <w:behavior w:val="content"/>
        </w:behaviors>
        <w:guid w:val="{58AAFB98-F790-4C1D-9F29-D67E9D9118F6}"/>
      </w:docPartPr>
      <w:docPartBody>
        <w:p w:rsidR="00000000" w:rsidRDefault="004B53EA" w:rsidP="004B53EA">
          <w:pPr>
            <w:pStyle w:val="F47583DD9CE6492199D92A47E494F24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08BA"/>
    <w:rsid w:val="0009562D"/>
    <w:rsid w:val="001C79DF"/>
    <w:rsid w:val="002F1F5C"/>
    <w:rsid w:val="00397D5C"/>
    <w:rsid w:val="00426D5F"/>
    <w:rsid w:val="004B53EA"/>
    <w:rsid w:val="004E2C7C"/>
    <w:rsid w:val="00671ED4"/>
    <w:rsid w:val="0070637B"/>
    <w:rsid w:val="00877AD5"/>
    <w:rsid w:val="00935B88"/>
    <w:rsid w:val="00B710F9"/>
    <w:rsid w:val="00BA35B1"/>
    <w:rsid w:val="00CF39C3"/>
    <w:rsid w:val="00D0122B"/>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3E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38C220181A03A4CB6A684D67D785F4A">
    <w:name w:val="F38C220181A03A4CB6A684D67D785F4A"/>
    <w:rsid w:val="0009562D"/>
    <w:pPr>
      <w:spacing w:after="0" w:line="240" w:lineRule="auto"/>
    </w:pPr>
    <w:rPr>
      <w:sz w:val="24"/>
      <w:szCs w:val="24"/>
      <w:lang w:eastAsia="en-US"/>
    </w:rPr>
  </w:style>
  <w:style w:type="paragraph" w:customStyle="1" w:styleId="FE1491EC65C24BEC8C792A591FD18D8F">
    <w:name w:val="FE1491EC65C24BEC8C792A591FD18D8F"/>
    <w:rsid w:val="004B53EA"/>
    <w:rPr>
      <w:lang w:eastAsia="en-GB"/>
    </w:rPr>
  </w:style>
  <w:style w:type="paragraph" w:customStyle="1" w:styleId="F47583DD9CE6492199D92A47E494F24C">
    <w:name w:val="F47583DD9CE6492199D92A47E494F24C"/>
    <w:rsid w:val="004B53E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Keywords xmlns="7a90dde2-a596-4635-9202-ee9c17a8ad0b" xsi:nil="true"/>
    <Document_x0020_Type xmlns="be2d8b33-93e9-4cb7-9123-89740574f838" xsi:nil="true"/>
    <Date xmlns="7a90dde2-a596-4635-9202-ee9c17a8a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2" ma:contentTypeDescription="Create a new document." ma:contentTypeScope="" ma:versionID="dc53f7088517221e6c0d000f522952cc">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aff66504a23a5d0e0651777ebeb59b7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7a90dde2-a596-4635-9202-ee9c17a8ad0b"/>
    <ds:schemaRef ds:uri="be2d8b33-93e9-4cb7-9123-89740574f838"/>
    <ds:schemaRef ds:uri="http://www.w3.org/XML/1998/namespace"/>
  </ds:schemaRefs>
</ds:datastoreItem>
</file>

<file path=customXml/itemProps2.xml><?xml version="1.0" encoding="utf-8"?>
<ds:datastoreItem xmlns:ds="http://schemas.openxmlformats.org/officeDocument/2006/customXml" ds:itemID="{C28DC4F4-A6E9-45B8-BC9E-85D4AC3A6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A796B7B7</Template>
  <TotalTime>318</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17</cp:revision>
  <cp:lastPrinted>2018-11-26T12:55:00Z</cp:lastPrinted>
  <dcterms:created xsi:type="dcterms:W3CDTF">2019-05-14T15:01:00Z</dcterms:created>
  <dcterms:modified xsi:type="dcterms:W3CDTF">2019-10-22T10:36:00Z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